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4664" w14:textId="77777777" w:rsidR="00423EC5" w:rsidRPr="00423EC5" w:rsidRDefault="00423EC5" w:rsidP="00423EC5">
      <w:pPr>
        <w:shd w:val="clear" w:color="auto" w:fill="FFFFFF"/>
        <w:spacing w:before="288" w:after="192" w:line="240" w:lineRule="auto"/>
        <w:jc w:val="center"/>
        <w:outlineLvl w:val="2"/>
        <w:rPr>
          <w:rFonts w:ascii="Times New Roman" w:eastAsia="Times New Roman" w:hAnsi="Times New Roman" w:cs="Times New Roman"/>
          <w:b/>
          <w:bCs/>
          <w:color w:val="333333"/>
          <w:sz w:val="34"/>
          <w:szCs w:val="34"/>
        </w:rPr>
      </w:pPr>
      <w:r w:rsidRPr="00423EC5">
        <w:rPr>
          <w:rFonts w:ascii="Times New Roman" w:eastAsia="Times New Roman" w:hAnsi="Times New Roman" w:cs="Times New Roman"/>
          <w:b/>
          <w:bCs/>
          <w:color w:val="333333"/>
          <w:sz w:val="34"/>
          <w:szCs w:val="34"/>
        </w:rPr>
        <w:t>GNU LESSER GENERAL PUBLIC LICENSE</w:t>
      </w:r>
    </w:p>
    <w:p w14:paraId="2A773961" w14:textId="77777777" w:rsidR="00423EC5" w:rsidRPr="00423EC5" w:rsidRDefault="00423EC5" w:rsidP="00423EC5">
      <w:pPr>
        <w:shd w:val="clear" w:color="auto" w:fill="FFFFFF"/>
        <w:spacing w:before="240" w:after="240" w:line="360" w:lineRule="atLeast"/>
        <w:jc w:val="center"/>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Version 3, 29 June 2007</w:t>
      </w:r>
    </w:p>
    <w:p w14:paraId="3AE109EB"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Copyright © 2007 Free Software Foundation, Inc. &lt;</w:t>
      </w:r>
      <w:hyperlink r:id="rId5" w:history="1">
        <w:r w:rsidRPr="00423EC5">
          <w:rPr>
            <w:rFonts w:ascii="Arial" w:eastAsia="Times New Roman" w:hAnsi="Arial" w:cs="Arial"/>
            <w:color w:val="004499"/>
            <w:sz w:val="25"/>
            <w:szCs w:val="25"/>
            <w:u w:val="single"/>
          </w:rPr>
          <w:t>https://fsf.org/</w:t>
        </w:r>
      </w:hyperlink>
      <w:r w:rsidRPr="00423EC5">
        <w:rPr>
          <w:rFonts w:ascii="Times New Roman" w:eastAsia="Times New Roman" w:hAnsi="Times New Roman" w:cs="Times New Roman"/>
          <w:color w:val="222222"/>
          <w:sz w:val="25"/>
          <w:szCs w:val="25"/>
        </w:rPr>
        <w:t>&gt;</w:t>
      </w:r>
    </w:p>
    <w:p w14:paraId="66464161"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Everyone is permitted to copy and distribute verbatim copies of this license document, but changing it is not allowed.</w:t>
      </w:r>
    </w:p>
    <w:p w14:paraId="30470B3E"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This version of the GNU Lesser General Public License incorporates the terms and conditions of version 3 of the GNU General Public License, supplemented by the additional permissions listed below.</w:t>
      </w:r>
    </w:p>
    <w:p w14:paraId="30871DAB"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0. Additional Definitions.</w:t>
      </w:r>
    </w:p>
    <w:p w14:paraId="4A8A0249"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As used herein, “this License” refers to version 3 of the GNU Lesser General Public License, and the “GNU GPL” refers to version 3 of the GNU General Public License.</w:t>
      </w:r>
    </w:p>
    <w:p w14:paraId="2B868A34"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“The Library” refers to a covered work governed by this License, other than an Application or a Combined Work as defined below.</w:t>
      </w:r>
    </w:p>
    <w:p w14:paraId="6370C501"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An “Application” is any work that makes use of an interface provided by the Library, but which is not otherwise based on the Library. Defining a subclass of a class defined by the Library is deemed a mode of using an interface provided by the Library.</w:t>
      </w:r>
    </w:p>
    <w:p w14:paraId="7842A894"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 “Combined Work” is a work produced by combining or linking an Application with the Library. The particular version of the Library with which the Combined Work was made is also called the “Linked Version”.</w:t>
      </w:r>
    </w:p>
    <w:p w14:paraId="304A2137"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6E900BE"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3CE309F"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lastRenderedPageBreak/>
        <w:t>1. Exception to Section 3 of the GNU GPL.</w:t>
      </w:r>
    </w:p>
    <w:p w14:paraId="282C1510"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You may convey a covered work under sections 3 and 4 of this License without being bound by section 3 of the GNU GPL.</w:t>
      </w:r>
    </w:p>
    <w:p w14:paraId="3E30BD5C"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2. Conveying Modified Versions.</w:t>
      </w:r>
    </w:p>
    <w:p w14:paraId="6EDD5540"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C1C687E" w14:textId="77777777" w:rsidR="00423EC5" w:rsidRPr="00423EC5" w:rsidRDefault="00423EC5" w:rsidP="00423EC5">
      <w:pPr>
        <w:numPr>
          <w:ilvl w:val="0"/>
          <w:numId w:val="1"/>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 under this License, provided that you make a good faith effort to ensure that, in the event an Application does not supply the function or data, the facility still operates, and performs whatever part of its purpose remains meaningful, or</w:t>
      </w:r>
    </w:p>
    <w:p w14:paraId="28E18783" w14:textId="77777777" w:rsidR="00423EC5" w:rsidRPr="00423EC5" w:rsidRDefault="00423EC5" w:rsidP="00423EC5">
      <w:pPr>
        <w:numPr>
          <w:ilvl w:val="0"/>
          <w:numId w:val="1"/>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b) under the GNU GPL, with none of the additional permissions of this License applicable to that copy.</w:t>
      </w:r>
    </w:p>
    <w:p w14:paraId="6F1868FB"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3. Object Code Incorporating Material from Library Header Files.</w:t>
      </w:r>
    </w:p>
    <w:p w14:paraId="16804E76"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34EC049" w14:textId="77777777" w:rsidR="00423EC5" w:rsidRPr="00423EC5" w:rsidRDefault="00423EC5" w:rsidP="00423EC5">
      <w:pPr>
        <w:numPr>
          <w:ilvl w:val="0"/>
          <w:numId w:val="2"/>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 Give prominent notice with each copy of the object code that the Library is used in it and that the Library and its use are covered by this License.</w:t>
      </w:r>
    </w:p>
    <w:p w14:paraId="0F338BEF" w14:textId="77777777" w:rsidR="00423EC5" w:rsidRPr="00423EC5" w:rsidRDefault="00423EC5" w:rsidP="00423EC5">
      <w:pPr>
        <w:numPr>
          <w:ilvl w:val="0"/>
          <w:numId w:val="2"/>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b) Accompany the object code with a copy of the GNU GPL and this license document.</w:t>
      </w:r>
    </w:p>
    <w:p w14:paraId="478C1A61"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4. Combined Works.</w:t>
      </w:r>
    </w:p>
    <w:p w14:paraId="64DCCACF"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55D63A9" w14:textId="77777777" w:rsidR="00423EC5" w:rsidRPr="00423EC5" w:rsidRDefault="00423EC5" w:rsidP="00423EC5">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lastRenderedPageBreak/>
        <w:t>a) Give prominent notice with each copy of the Combined Work that the Library is used in it and that the Library and its use are covered by this License.</w:t>
      </w:r>
    </w:p>
    <w:p w14:paraId="6AC4F28E" w14:textId="77777777" w:rsidR="00423EC5" w:rsidRPr="00423EC5" w:rsidRDefault="00423EC5" w:rsidP="00423EC5">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b) Accompany the Combined Work with a copy of the GNU GPL and this license document.</w:t>
      </w:r>
    </w:p>
    <w:p w14:paraId="209A1937" w14:textId="77777777" w:rsidR="00423EC5" w:rsidRPr="00423EC5" w:rsidRDefault="00423EC5" w:rsidP="00423EC5">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c) For a Combined Work that displays copyright notices during execution, include the copyright notice for the Library among these notices, as well as a reference directing the user to the copies of the GNU GPL and this license document.</w:t>
      </w:r>
    </w:p>
    <w:p w14:paraId="52C60E8C" w14:textId="77777777" w:rsidR="00423EC5" w:rsidRPr="00423EC5" w:rsidRDefault="00423EC5" w:rsidP="00423EC5">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d) Do one of the following:</w:t>
      </w:r>
    </w:p>
    <w:p w14:paraId="1328FA36" w14:textId="77777777" w:rsidR="00423EC5" w:rsidRPr="00423EC5" w:rsidRDefault="00423EC5" w:rsidP="00423EC5">
      <w:pPr>
        <w:numPr>
          <w:ilvl w:val="1"/>
          <w:numId w:val="3"/>
        </w:numPr>
        <w:shd w:val="clear" w:color="auto" w:fill="FFFFFF"/>
        <w:spacing w:before="72" w:after="0" w:line="360" w:lineRule="atLeast"/>
        <w:ind w:left="2255" w:right="335"/>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613ABEE" w14:textId="77777777" w:rsidR="00423EC5" w:rsidRPr="00423EC5" w:rsidRDefault="00423EC5" w:rsidP="00423EC5">
      <w:pPr>
        <w:numPr>
          <w:ilvl w:val="1"/>
          <w:numId w:val="3"/>
        </w:numPr>
        <w:shd w:val="clear" w:color="auto" w:fill="FFFFFF"/>
        <w:spacing w:before="72" w:after="0" w:line="360" w:lineRule="atLeast"/>
        <w:ind w:left="2255" w:right="335"/>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5BB799C8" w14:textId="77777777" w:rsidR="00423EC5" w:rsidRPr="00423EC5" w:rsidRDefault="00423EC5" w:rsidP="00423EC5">
      <w:pPr>
        <w:numPr>
          <w:ilvl w:val="0"/>
          <w:numId w:val="3"/>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D938312"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5. Combined Libraries.</w:t>
      </w:r>
    </w:p>
    <w:p w14:paraId="0F181538"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lastRenderedPageBreak/>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9F2CA5B" w14:textId="77777777" w:rsidR="00423EC5" w:rsidRPr="00423EC5" w:rsidRDefault="00423EC5" w:rsidP="00423EC5">
      <w:pPr>
        <w:numPr>
          <w:ilvl w:val="0"/>
          <w:numId w:val="4"/>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a) Accompany the combined library with a copy of the same work based on the Library, uncombined with any other library facilities, conveyed under the terms of this License.</w:t>
      </w:r>
    </w:p>
    <w:p w14:paraId="6249C3B2" w14:textId="77777777" w:rsidR="00423EC5" w:rsidRPr="00423EC5" w:rsidRDefault="00423EC5" w:rsidP="00423EC5">
      <w:pPr>
        <w:numPr>
          <w:ilvl w:val="0"/>
          <w:numId w:val="4"/>
        </w:numPr>
        <w:shd w:val="clear" w:color="auto" w:fill="FFFFFF"/>
        <w:spacing w:before="120" w:after="0" w:line="360" w:lineRule="atLeast"/>
        <w:ind w:left="1132" w:right="172"/>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b) Give prominent notice with the combined library that part of it is a work based on the Library, and explaining where to find the accompanying uncombined form of the same work.</w:t>
      </w:r>
    </w:p>
    <w:p w14:paraId="42E57E2C" w14:textId="77777777" w:rsidR="00423EC5" w:rsidRPr="00423EC5" w:rsidRDefault="00423EC5" w:rsidP="00423EC5">
      <w:pPr>
        <w:shd w:val="clear" w:color="auto" w:fill="FFFFFF"/>
        <w:spacing w:before="288" w:after="204" w:line="240" w:lineRule="auto"/>
        <w:outlineLvl w:val="3"/>
        <w:rPr>
          <w:rFonts w:ascii="Times New Roman" w:eastAsia="Times New Roman" w:hAnsi="Times New Roman" w:cs="Times New Roman"/>
          <w:b/>
          <w:bCs/>
          <w:color w:val="505050"/>
          <w:sz w:val="28"/>
          <w:szCs w:val="28"/>
        </w:rPr>
      </w:pPr>
      <w:r w:rsidRPr="00423EC5">
        <w:rPr>
          <w:rFonts w:ascii="Times New Roman" w:eastAsia="Times New Roman" w:hAnsi="Times New Roman" w:cs="Times New Roman"/>
          <w:b/>
          <w:bCs/>
          <w:color w:val="505050"/>
          <w:sz w:val="28"/>
          <w:szCs w:val="28"/>
        </w:rPr>
        <w:t>6. Revised Versions of the GNU Lesser General Public License.</w:t>
      </w:r>
    </w:p>
    <w:p w14:paraId="79263725"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A1E8C7D"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1006F9B" w14:textId="77777777" w:rsidR="00423EC5" w:rsidRPr="00423EC5" w:rsidRDefault="00423EC5" w:rsidP="00423EC5">
      <w:pPr>
        <w:shd w:val="clear" w:color="auto" w:fill="FFFFFF"/>
        <w:spacing w:before="240" w:after="240" w:line="360" w:lineRule="atLeast"/>
        <w:rPr>
          <w:rFonts w:ascii="Times New Roman" w:eastAsia="Times New Roman" w:hAnsi="Times New Roman" w:cs="Times New Roman"/>
          <w:color w:val="222222"/>
          <w:sz w:val="25"/>
          <w:szCs w:val="25"/>
        </w:rPr>
      </w:pPr>
      <w:r w:rsidRPr="00423EC5">
        <w:rPr>
          <w:rFonts w:ascii="Times New Roman" w:eastAsia="Times New Roman" w:hAnsi="Times New Roman" w:cs="Times New Roman"/>
          <w:color w:val="222222"/>
          <w:sz w:val="25"/>
          <w:szCs w:val="25"/>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5B975D1" w14:textId="77777777" w:rsidR="00F549BE" w:rsidRDefault="00F549BE"/>
    <w:sectPr w:rsidR="00F54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5F"/>
    <w:multiLevelType w:val="multilevel"/>
    <w:tmpl w:val="A0FC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912C28"/>
    <w:multiLevelType w:val="multilevel"/>
    <w:tmpl w:val="5F62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85407D"/>
    <w:multiLevelType w:val="multilevel"/>
    <w:tmpl w:val="8C647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7D488A"/>
    <w:multiLevelType w:val="multilevel"/>
    <w:tmpl w:val="32DE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9891458">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852955718">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70485998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4435160">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C5"/>
    <w:rsid w:val="00084E98"/>
    <w:rsid w:val="00423EC5"/>
    <w:rsid w:val="007B35DD"/>
    <w:rsid w:val="00F54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E01C5"/>
  <w15:chartTrackingRefBased/>
  <w15:docId w15:val="{34F2CF15-978B-49E1-B158-E23425E0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23E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23EC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3EC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23EC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23EC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3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76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s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1097</Words>
  <Characters>6253</Characters>
  <DocSecurity>0</DocSecurity>
  <Lines>52</Lines>
  <Paragraphs>14</Paragraphs>
  <ScaleCrop>false</ScaleCrop>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2023-05-31T20:28:00Z</dcterms:created>
  <dcterms:modified xsi:type="dcterms:W3CDTF">2023-05-31T20:29:00Z</dcterms:modified>
</cp:coreProperties>
</file>